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ED" w:rsidRDefault="00601CED" w:rsidP="00601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KONKURSAS</w:t>
      </w:r>
    </w:p>
    <w:p w:rsidR="00601CED" w:rsidRDefault="00601CED" w:rsidP="00601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PAVADUOTOJO UGDYMUI PAREIGOMS UŽIMTI</w:t>
      </w:r>
    </w:p>
    <w:p w:rsidR="00601CED" w:rsidRDefault="00601CED" w:rsidP="00601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ANTANO MARTINAIČIO DAILĖS MOKYKLA</w:t>
      </w:r>
    </w:p>
    <w:p w:rsidR="00601CED" w:rsidRDefault="00601CED" w:rsidP="00601CED">
      <w:pPr>
        <w:rPr>
          <w:rFonts w:ascii="Times New Roman" w:hAnsi="Times New Roman" w:cs="Times New Roman"/>
          <w:sz w:val="24"/>
          <w:szCs w:val="24"/>
        </w:rPr>
      </w:pPr>
    </w:p>
    <w:p w:rsidR="00601CED" w:rsidRDefault="00601CED" w:rsidP="00601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CA">
        <w:rPr>
          <w:rFonts w:ascii="Times New Roman" w:hAnsi="Times New Roman" w:cs="Times New Roman"/>
          <w:sz w:val="24"/>
          <w:szCs w:val="24"/>
        </w:rPr>
        <w:t xml:space="preserve">Kauno Antano Martinaičio dailės mokykla (toliau – Įstaiga), Kauno miesto savivaldybės biudžetinė įstaiga, Šv. Gertrūdos 33, 44283, Kaunas, tel. (8 37) 203534, el.p. </w:t>
      </w:r>
      <w:hyperlink r:id="rId5" w:history="1">
        <w:r w:rsidRPr="009679CA">
          <w:rPr>
            <w:rStyle w:val="Hyperlink"/>
            <w:rFonts w:ascii="Times New Roman" w:hAnsi="Times New Roman" w:cs="Times New Roman"/>
            <w:sz w:val="24"/>
            <w:szCs w:val="24"/>
          </w:rPr>
          <w:t>info@kamdaile.lt</w:t>
        </w:r>
      </w:hyperlink>
      <w:r w:rsidRPr="009679CA">
        <w:rPr>
          <w:rFonts w:ascii="Times New Roman" w:hAnsi="Times New Roman" w:cs="Times New Roman"/>
          <w:sz w:val="24"/>
          <w:szCs w:val="24"/>
        </w:rPr>
        <w:t>, duomen</w:t>
      </w:r>
      <w:r>
        <w:rPr>
          <w:rFonts w:ascii="Times New Roman" w:hAnsi="Times New Roman" w:cs="Times New Roman"/>
          <w:sz w:val="24"/>
          <w:szCs w:val="24"/>
        </w:rPr>
        <w:t>ys kaupiami ir saugomi Juridininių asmenų</w:t>
      </w:r>
      <w:r w:rsidRPr="009679CA">
        <w:rPr>
          <w:rFonts w:ascii="Times New Roman" w:hAnsi="Times New Roman" w:cs="Times New Roman"/>
          <w:sz w:val="24"/>
          <w:szCs w:val="24"/>
        </w:rPr>
        <w:t xml:space="preserve"> registre, kodas 190144072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9CA">
        <w:rPr>
          <w:rFonts w:ascii="Times New Roman" w:hAnsi="Times New Roman" w:cs="Times New Roman"/>
          <w:b/>
          <w:sz w:val="24"/>
          <w:szCs w:val="24"/>
        </w:rPr>
        <w:t xml:space="preserve">skelbia konkursą direktoriaus pavaduotojo ugdymui pareigoms </w:t>
      </w:r>
      <w:r w:rsidR="0005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F98" w:rsidRPr="00A445F3">
        <w:rPr>
          <w:rFonts w:ascii="Times New Roman" w:hAnsi="Times New Roman" w:cs="Times New Roman"/>
          <w:sz w:val="24"/>
          <w:szCs w:val="24"/>
        </w:rPr>
        <w:t>mokyklos filiale</w:t>
      </w:r>
      <w:r w:rsidR="0005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F98" w:rsidRPr="00052F98">
        <w:rPr>
          <w:rFonts w:ascii="Times New Roman" w:hAnsi="Times New Roman" w:cs="Times New Roman"/>
          <w:sz w:val="24"/>
          <w:szCs w:val="24"/>
        </w:rPr>
        <w:t>V. Krėvės pr. 54</w:t>
      </w:r>
      <w:r w:rsidR="0005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9CA">
        <w:rPr>
          <w:rFonts w:ascii="Times New Roman" w:hAnsi="Times New Roman" w:cs="Times New Roman"/>
          <w:b/>
          <w:sz w:val="24"/>
          <w:szCs w:val="24"/>
        </w:rPr>
        <w:t>(</w:t>
      </w:r>
      <w:r w:rsidR="00052F98">
        <w:rPr>
          <w:rFonts w:ascii="Times New Roman" w:hAnsi="Times New Roman" w:cs="Times New Roman"/>
          <w:b/>
          <w:sz w:val="24"/>
          <w:szCs w:val="24"/>
        </w:rPr>
        <w:t>1 etatas</w:t>
      </w:r>
      <w:r w:rsidRPr="009679CA">
        <w:rPr>
          <w:rFonts w:ascii="Times New Roman" w:hAnsi="Times New Roman" w:cs="Times New Roman"/>
          <w:b/>
          <w:sz w:val="24"/>
          <w:szCs w:val="24"/>
        </w:rPr>
        <w:t>) užimti.</w:t>
      </w:r>
      <w:r>
        <w:rPr>
          <w:rFonts w:ascii="Times New Roman" w:hAnsi="Times New Roman" w:cs="Times New Roman"/>
          <w:sz w:val="24"/>
          <w:szCs w:val="24"/>
        </w:rPr>
        <w:t xml:space="preserve"> Darbo sutarties rūšis – </w:t>
      </w:r>
      <w:r w:rsidRPr="009679CA">
        <w:rPr>
          <w:rFonts w:ascii="Times New Roman" w:hAnsi="Times New Roman" w:cs="Times New Roman"/>
          <w:b/>
          <w:sz w:val="24"/>
          <w:szCs w:val="24"/>
        </w:rPr>
        <w:t>neterminuota.</w:t>
      </w:r>
    </w:p>
    <w:p w:rsidR="00601CED" w:rsidRPr="008F254E" w:rsidRDefault="008F254E" w:rsidP="008F2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01CED" w:rsidRPr="008F254E">
        <w:rPr>
          <w:rFonts w:ascii="Times New Roman" w:hAnsi="Times New Roman"/>
          <w:b/>
          <w:sz w:val="24"/>
          <w:szCs w:val="24"/>
        </w:rPr>
        <w:t>Darbo pobūdis:</w:t>
      </w:r>
      <w:r w:rsidR="00601CED" w:rsidRPr="008F254E">
        <w:rPr>
          <w:rFonts w:ascii="Times New Roman" w:hAnsi="Times New Roman"/>
          <w:sz w:val="24"/>
          <w:szCs w:val="24"/>
        </w:rPr>
        <w:t xml:space="preserve"> </w:t>
      </w:r>
      <w:r w:rsidR="0007728E" w:rsidRPr="008F254E">
        <w:rPr>
          <w:rFonts w:ascii="Times New Roman" w:hAnsi="Times New Roman"/>
          <w:sz w:val="24"/>
          <w:szCs w:val="24"/>
        </w:rPr>
        <w:t xml:space="preserve">Organizuoti ir koordinuoti ugdomąjį procesą mokyklos filiale </w:t>
      </w:r>
      <w:r w:rsidR="00052F98" w:rsidRPr="008F254E">
        <w:rPr>
          <w:rFonts w:ascii="Times New Roman" w:hAnsi="Times New Roman"/>
          <w:sz w:val="24"/>
          <w:szCs w:val="24"/>
        </w:rPr>
        <w:t xml:space="preserve">V. </w:t>
      </w:r>
      <w:r w:rsidR="0007728E" w:rsidRPr="008F254E">
        <w:rPr>
          <w:rFonts w:ascii="Times New Roman" w:hAnsi="Times New Roman"/>
          <w:sz w:val="24"/>
          <w:szCs w:val="24"/>
        </w:rPr>
        <w:t>Krėvės pr. 54:</w:t>
      </w:r>
      <w:r w:rsidR="00601CED" w:rsidRPr="008F254E">
        <w:rPr>
          <w:rFonts w:ascii="Times New Roman" w:hAnsi="Times New Roman"/>
          <w:sz w:val="24"/>
          <w:szCs w:val="24"/>
        </w:rPr>
        <w:t xml:space="preserve"> </w:t>
      </w:r>
      <w:r w:rsidR="0007728E" w:rsidRPr="008F254E">
        <w:rPr>
          <w:rFonts w:ascii="Times New Roman" w:hAnsi="Times New Roman"/>
          <w:sz w:val="24"/>
          <w:szCs w:val="24"/>
        </w:rPr>
        <w:t xml:space="preserve"> neformalaus vaikų švietimo (toliau – NVŠ) </w:t>
      </w:r>
      <w:r w:rsidR="00601CED" w:rsidRPr="008F254E">
        <w:rPr>
          <w:rFonts w:ascii="Times New Roman" w:hAnsi="Times New Roman"/>
          <w:sz w:val="24"/>
          <w:szCs w:val="24"/>
        </w:rPr>
        <w:t xml:space="preserve">ugdymo programų, tvarkaraščių, </w:t>
      </w:r>
      <w:r w:rsidR="00DB6F5F" w:rsidRPr="008F254E">
        <w:rPr>
          <w:rFonts w:ascii="Times New Roman" w:hAnsi="Times New Roman"/>
          <w:sz w:val="24"/>
          <w:szCs w:val="24"/>
        </w:rPr>
        <w:t xml:space="preserve">edukacinių - kultūrinių veiklų ir projektų, </w:t>
      </w:r>
      <w:r w:rsidR="00601CED" w:rsidRPr="008F254E">
        <w:rPr>
          <w:rFonts w:ascii="Times New Roman" w:hAnsi="Times New Roman"/>
          <w:sz w:val="24"/>
          <w:szCs w:val="24"/>
        </w:rPr>
        <w:t>peržiūrų rengimą ir įgyvendinimą, mokytojų kval</w:t>
      </w:r>
      <w:r w:rsidR="00DB6F5F" w:rsidRPr="008F254E">
        <w:rPr>
          <w:rFonts w:ascii="Times New Roman" w:hAnsi="Times New Roman"/>
          <w:sz w:val="24"/>
          <w:szCs w:val="24"/>
        </w:rPr>
        <w:t>ifikacijos kėlimą</w:t>
      </w:r>
      <w:r w:rsidR="00601CED" w:rsidRPr="008F254E">
        <w:rPr>
          <w:rFonts w:ascii="Times New Roman" w:hAnsi="Times New Roman"/>
          <w:sz w:val="24"/>
          <w:szCs w:val="24"/>
        </w:rPr>
        <w:t>, inicijuoti naujų mokymo(si) technologijų ir strategijų diegimą, užtikrinti sklandų ugdymo proceso įgyvendinimą</w:t>
      </w:r>
      <w:r w:rsidR="0007728E" w:rsidRPr="008F254E">
        <w:rPr>
          <w:rFonts w:ascii="Times New Roman" w:hAnsi="Times New Roman"/>
          <w:sz w:val="24"/>
          <w:szCs w:val="24"/>
        </w:rPr>
        <w:t xml:space="preserve"> filiale</w:t>
      </w:r>
      <w:r w:rsidR="00DB6F5F" w:rsidRPr="008F254E">
        <w:rPr>
          <w:rFonts w:ascii="Times New Roman" w:hAnsi="Times New Roman"/>
          <w:sz w:val="24"/>
          <w:szCs w:val="24"/>
        </w:rPr>
        <w:t xml:space="preserve">, </w:t>
      </w:r>
      <w:r w:rsidR="00601CED" w:rsidRPr="008F254E">
        <w:rPr>
          <w:rFonts w:ascii="Times New Roman" w:hAnsi="Times New Roman"/>
          <w:sz w:val="24"/>
          <w:szCs w:val="24"/>
        </w:rPr>
        <w:t xml:space="preserve">vertinti ir analizuoti </w:t>
      </w:r>
      <w:r w:rsidR="00DB6F5F" w:rsidRPr="008F254E">
        <w:rPr>
          <w:rFonts w:ascii="Times New Roman" w:hAnsi="Times New Roman"/>
          <w:sz w:val="24"/>
          <w:szCs w:val="24"/>
        </w:rPr>
        <w:t xml:space="preserve">NVŠ </w:t>
      </w:r>
      <w:r w:rsidR="00601CED" w:rsidRPr="008F254E">
        <w:rPr>
          <w:rFonts w:ascii="Times New Roman" w:hAnsi="Times New Roman"/>
          <w:sz w:val="24"/>
          <w:szCs w:val="24"/>
        </w:rPr>
        <w:t>ugdymo kokybę, teikt</w:t>
      </w:r>
      <w:r w:rsidR="00DB6F5F" w:rsidRPr="008F254E">
        <w:rPr>
          <w:rFonts w:ascii="Times New Roman" w:hAnsi="Times New Roman"/>
          <w:sz w:val="24"/>
          <w:szCs w:val="24"/>
        </w:rPr>
        <w:t xml:space="preserve">i metodinę pagalbą </w:t>
      </w:r>
      <w:r w:rsidR="00601CED" w:rsidRPr="008F254E">
        <w:rPr>
          <w:rFonts w:ascii="Times New Roman" w:hAnsi="Times New Roman"/>
          <w:sz w:val="24"/>
          <w:szCs w:val="24"/>
        </w:rPr>
        <w:t>mokytojams,</w:t>
      </w:r>
      <w:r w:rsidR="00DB6F5F" w:rsidRPr="008F254E">
        <w:rPr>
          <w:rFonts w:ascii="Times New Roman" w:hAnsi="Times New Roman"/>
          <w:sz w:val="24"/>
          <w:szCs w:val="24"/>
        </w:rPr>
        <w:t xml:space="preserve"> rengiantiems NVŠ programas, </w:t>
      </w:r>
      <w:r w:rsidR="00601CED" w:rsidRPr="008F254E">
        <w:rPr>
          <w:rFonts w:ascii="Times New Roman" w:hAnsi="Times New Roman"/>
          <w:sz w:val="24"/>
          <w:szCs w:val="24"/>
        </w:rPr>
        <w:t xml:space="preserve"> rengti statistinių duomenų ataskaitas, bendradarbiauti su mokiniais, jų tėvais (globėjais, rūpintojais), mokytojais ir kitais įstaigos bendruomenės nariais ugdymo, pažangos, saugumo ir lygių galimybių užtikrinimo klausimais,  rengti direktoriaus įsakymų, susijusių su </w:t>
      </w:r>
      <w:r w:rsidR="0007728E" w:rsidRPr="008F254E">
        <w:rPr>
          <w:rFonts w:ascii="Times New Roman" w:hAnsi="Times New Roman"/>
          <w:sz w:val="24"/>
          <w:szCs w:val="24"/>
        </w:rPr>
        <w:t>NVŠ</w:t>
      </w:r>
      <w:r w:rsidR="00601CED" w:rsidRPr="008F254E">
        <w:rPr>
          <w:rFonts w:ascii="Times New Roman" w:hAnsi="Times New Roman"/>
          <w:sz w:val="24"/>
          <w:szCs w:val="24"/>
        </w:rPr>
        <w:t xml:space="preserve"> veikla, kitų Įstaigos veiklą reglamentuojančių dokumentų projektus, savarankiškai planuoti ir įgyvendinti Įstaigos direktoriaus pavedimus.</w:t>
      </w:r>
    </w:p>
    <w:p w:rsidR="00601CED" w:rsidRPr="004D4F81" w:rsidRDefault="00601CED" w:rsidP="00601C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F81">
        <w:rPr>
          <w:rFonts w:ascii="Times New Roman" w:hAnsi="Times New Roman"/>
          <w:b/>
          <w:sz w:val="24"/>
          <w:szCs w:val="24"/>
        </w:rPr>
        <w:t>2. Kvalifikaciniai reikalavimai pretendentams:</w:t>
      </w:r>
    </w:p>
    <w:p w:rsidR="00601CED" w:rsidRPr="004152A8" w:rsidRDefault="00601CED" w:rsidP="0060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Turėti meno, humanitarinių arba socialinių mokslų studijų krypties aukštąjį universitetinį arba jam prilygintą išsilavinimą, pedagogo kvalifikaciją. </w:t>
      </w:r>
    </w:p>
    <w:p w:rsidR="00601CED" w:rsidRDefault="00601CED" w:rsidP="00601CE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2.2. Ne mažesnį kaip 3 (trijų) metų pedagoginio darbo stažą </w:t>
      </w:r>
      <w:r w:rsidRPr="00FD684E">
        <w:rPr>
          <w:rFonts w:ascii="Times New Roman" w:hAnsi="Times New Roman"/>
          <w:sz w:val="24"/>
          <w:szCs w:val="24"/>
        </w:rPr>
        <w:t>ir</w:t>
      </w:r>
      <w:r w:rsidRPr="00FD68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D684E">
        <w:rPr>
          <w:rFonts w:ascii="Times New Roman" w:hAnsi="Times New Roman"/>
          <w:sz w:val="24"/>
          <w:szCs w:val="24"/>
          <w:shd w:val="clear" w:color="auto" w:fill="FFFFFF"/>
        </w:rPr>
        <w:t>ne mažesnę kaip vienerių metų vadovavimo asmenų grupei (grupėms) patirtį.</w:t>
      </w:r>
    </w:p>
    <w:p w:rsidR="00BA7C62" w:rsidRPr="00FD684E" w:rsidRDefault="00601CED" w:rsidP="00BA7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A8">
        <w:rPr>
          <w:rFonts w:ascii="Times New Roman" w:hAnsi="Times New Roman"/>
          <w:sz w:val="24"/>
          <w:szCs w:val="24"/>
        </w:rPr>
        <w:t xml:space="preserve">2.3. </w:t>
      </w:r>
      <w:r w:rsidR="00BA7C62">
        <w:rPr>
          <w:rFonts w:ascii="Times New Roman" w:hAnsi="Times New Roman"/>
          <w:sz w:val="24"/>
          <w:szCs w:val="24"/>
        </w:rPr>
        <w:t xml:space="preserve">Turėti </w:t>
      </w:r>
      <w:r w:rsidR="00BA7C62">
        <w:rPr>
          <w:rFonts w:ascii="Times New Roman" w:hAnsi="Times New Roman"/>
          <w:sz w:val="24"/>
          <w:szCs w:val="24"/>
          <w:shd w:val="clear" w:color="auto" w:fill="FFFFFF"/>
        </w:rPr>
        <w:t>miesto, nacionalinių ar tarptautinių kultūrinių – edukacinių projektų rengimo, valdymo ir koordinavimo patirtį</w:t>
      </w:r>
      <w:r w:rsidR="00DB6F5F">
        <w:rPr>
          <w:rFonts w:ascii="Times New Roman" w:hAnsi="Times New Roman"/>
          <w:sz w:val="24"/>
          <w:szCs w:val="24"/>
          <w:shd w:val="clear" w:color="auto" w:fill="FFFFFF"/>
        </w:rPr>
        <w:t xml:space="preserve"> - privalumas</w:t>
      </w:r>
      <w:r w:rsidR="00BA7C6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01CED" w:rsidRPr="004152A8" w:rsidRDefault="00BA7C62" w:rsidP="0060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601CED" w:rsidRPr="004152A8">
        <w:rPr>
          <w:rFonts w:ascii="Times New Roman" w:hAnsi="Times New Roman"/>
          <w:sz w:val="24"/>
          <w:szCs w:val="24"/>
        </w:rPr>
        <w:t>Gerai mokėti lietuvių kalbą, jos mokėjimo lygis turi atitikti Valstybinės kalbos mokėjimo kategorijų, patvirtintų Lietuvos Respublikos Vyriausybės 2003 m. g</w:t>
      </w:r>
      <w:r w:rsidR="00601CED">
        <w:rPr>
          <w:rFonts w:ascii="Times New Roman" w:hAnsi="Times New Roman"/>
          <w:sz w:val="24"/>
          <w:szCs w:val="24"/>
        </w:rPr>
        <w:t>ruodžio 24 d. nutarimu Nr. 1688</w:t>
      </w:r>
      <w:r w:rsidR="00601CED" w:rsidRPr="004152A8">
        <w:rPr>
          <w:rFonts w:ascii="Times New Roman" w:hAnsi="Times New Roman"/>
          <w:sz w:val="24"/>
          <w:szCs w:val="24"/>
        </w:rPr>
        <w:t xml:space="preserve"> </w:t>
      </w:r>
      <w:r w:rsidR="00601CED" w:rsidRPr="0090195D">
        <w:rPr>
          <w:rFonts w:ascii="Times New Roman" w:hAnsi="Times New Roman"/>
          <w:sz w:val="24"/>
          <w:szCs w:val="24"/>
          <w:shd w:val="clear" w:color="auto" w:fill="FFFFFF"/>
        </w:rPr>
        <w:t>„Dėl valstybinės kalbos mokėjimo kategorijų patvirtinimo ir įgyvendinimo“</w:t>
      </w:r>
      <w:r w:rsidR="00601CE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601CED" w:rsidRPr="004152A8">
        <w:rPr>
          <w:rFonts w:ascii="Times New Roman" w:hAnsi="Times New Roman"/>
          <w:sz w:val="24"/>
          <w:szCs w:val="24"/>
        </w:rPr>
        <w:t>reikalavimus.</w:t>
      </w:r>
    </w:p>
    <w:p w:rsidR="00601CED" w:rsidRPr="004152A8" w:rsidRDefault="00BA7C62" w:rsidP="0060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601CED" w:rsidRPr="004152A8">
        <w:rPr>
          <w:rFonts w:ascii="Times New Roman" w:hAnsi="Times New Roman"/>
          <w:sz w:val="24"/>
          <w:szCs w:val="24"/>
        </w:rPr>
        <w:t xml:space="preserve">. Mokėti naudotis informacinėmis technologijomis. </w:t>
      </w:r>
    </w:p>
    <w:p w:rsidR="00601CED" w:rsidRPr="004152A8" w:rsidRDefault="00BA7C62" w:rsidP="0060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601CED" w:rsidRPr="004152A8">
        <w:rPr>
          <w:rFonts w:ascii="Times New Roman" w:hAnsi="Times New Roman"/>
          <w:sz w:val="24"/>
          <w:szCs w:val="24"/>
        </w:rPr>
        <w:t>Išmanyti įstaigos veikl</w:t>
      </w:r>
      <w:r w:rsidR="00601CED">
        <w:rPr>
          <w:rFonts w:ascii="Times New Roman" w:hAnsi="Times New Roman"/>
          <w:sz w:val="24"/>
          <w:szCs w:val="24"/>
        </w:rPr>
        <w:t>os organizavimą, ugdymo procesą, neformalųjį švietimą reglamentuojančius dokumentus, Į</w:t>
      </w:r>
      <w:r w:rsidR="00601CED" w:rsidRPr="004152A8">
        <w:rPr>
          <w:rFonts w:ascii="Times New Roman" w:hAnsi="Times New Roman"/>
          <w:sz w:val="24"/>
          <w:szCs w:val="24"/>
        </w:rPr>
        <w:t xml:space="preserve">staigos tikslus ir uždavinius, darbo teisinius santykius, kuriuos reglamentuoja Lietuvos Respublikos įstatymai, Vyriausybės nutarimai, LR Darbo kodeksas, dokumentų rengimo ir įforminimo taisykles, raštvedybą. </w:t>
      </w:r>
    </w:p>
    <w:p w:rsidR="00601CED" w:rsidRPr="004152A8" w:rsidRDefault="00601CED" w:rsidP="0060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A8">
        <w:rPr>
          <w:rFonts w:ascii="Times New Roman" w:hAnsi="Times New Roman"/>
          <w:sz w:val="24"/>
          <w:szCs w:val="24"/>
        </w:rPr>
        <w:t>2.6. Mokėti ne mažiau kaip vieną ES užsienio k</w:t>
      </w:r>
      <w:r w:rsidR="00DB6F5F">
        <w:rPr>
          <w:rFonts w:ascii="Times New Roman" w:hAnsi="Times New Roman"/>
          <w:sz w:val="24"/>
          <w:szCs w:val="24"/>
        </w:rPr>
        <w:t xml:space="preserve">albą. </w:t>
      </w:r>
    </w:p>
    <w:p w:rsidR="00601CED" w:rsidRPr="004152A8" w:rsidRDefault="00601CED" w:rsidP="00601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52A8">
        <w:rPr>
          <w:rFonts w:ascii="Times New Roman" w:hAnsi="Times New Roman"/>
          <w:sz w:val="24"/>
          <w:szCs w:val="24"/>
        </w:rPr>
        <w:t xml:space="preserve">2.7. Būti pareigingam, darbščiam, kūrybiškam, iniciatyviam, pasižymėti nepriekaištinga profesine reputacija, elgesiu, gebėti dirbti komandoje; gebėti savarankiškai planuoti, organizuoti savo ir pavaldžių darbuotojų darbą, rengti ataskaitas ir kitus dokumentus, gebėti </w:t>
      </w:r>
      <w:r>
        <w:rPr>
          <w:rFonts w:ascii="Times New Roman" w:hAnsi="Times New Roman"/>
          <w:sz w:val="24"/>
          <w:szCs w:val="24"/>
        </w:rPr>
        <w:t>savarankiškai vykdyti direktoriaus</w:t>
      </w:r>
      <w:r w:rsidRPr="004152A8">
        <w:rPr>
          <w:rFonts w:ascii="Times New Roman" w:hAnsi="Times New Roman"/>
          <w:sz w:val="24"/>
          <w:szCs w:val="24"/>
        </w:rPr>
        <w:t xml:space="preserve"> pavaduotojo ugdymui pareigybės aprašyme nustatytas funkcijas, sklandžiai reikšti mintis žodžiu ir raštu. </w:t>
      </w:r>
    </w:p>
    <w:p w:rsidR="00601CED" w:rsidRDefault="00601CED" w:rsidP="00601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Informacija apie darbo užmokestį:</w:t>
      </w:r>
    </w:p>
    <w:p w:rsidR="00601CED" w:rsidRDefault="00601CED" w:rsidP="00601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Pastoviosios dalies koeficientas nuo 5,76 iki 10,8.</w:t>
      </w:r>
    </w:p>
    <w:p w:rsidR="00601CED" w:rsidRDefault="00601CED" w:rsidP="00601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81">
        <w:rPr>
          <w:rFonts w:ascii="Times New Roman" w:hAnsi="Times New Roman" w:cs="Times New Roman"/>
          <w:b/>
          <w:sz w:val="24"/>
          <w:szCs w:val="24"/>
        </w:rPr>
        <w:t>4. Pretendentas privalo pateikti:</w:t>
      </w:r>
    </w:p>
    <w:p w:rsidR="00601CED" w:rsidRDefault="00601CED" w:rsidP="006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F8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Prašymą dalyvauti konkurse.</w:t>
      </w:r>
    </w:p>
    <w:p w:rsidR="00601CED" w:rsidRDefault="00601CED" w:rsidP="006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Asmens tapatybę, išsilavinimą, kvalifikaciją, pedagoginio, vadybinio  darbo stažą patvirtinančių dokumentų kopijas.</w:t>
      </w:r>
    </w:p>
    <w:p w:rsidR="00601CED" w:rsidRDefault="00601CED" w:rsidP="00BA7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Gyvenimo aprašymą.</w:t>
      </w:r>
    </w:p>
    <w:p w:rsidR="00601CED" w:rsidRDefault="00601CED" w:rsidP="00BA7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Motyvacinį laišką.</w:t>
      </w:r>
    </w:p>
    <w:p w:rsidR="00601CED" w:rsidRDefault="00601CED" w:rsidP="00601CED">
      <w:pPr>
        <w:jc w:val="both"/>
        <w:rPr>
          <w:rFonts w:ascii="Times New Roman" w:hAnsi="Times New Roman" w:cs="Times New Roman"/>
          <w:sz w:val="24"/>
          <w:szCs w:val="24"/>
        </w:rPr>
      </w:pPr>
      <w:r w:rsidRPr="00E819FD">
        <w:rPr>
          <w:rFonts w:ascii="Times New Roman" w:hAnsi="Times New Roman" w:cs="Times New Roman"/>
          <w:b/>
          <w:sz w:val="24"/>
          <w:szCs w:val="24"/>
        </w:rPr>
        <w:t xml:space="preserve">5. Pretendentų atrankos būdas – pokalbis žodžiu. </w:t>
      </w:r>
      <w:r>
        <w:rPr>
          <w:rFonts w:ascii="Times New Roman" w:hAnsi="Times New Roman" w:cs="Times New Roman"/>
          <w:sz w:val="24"/>
          <w:szCs w:val="24"/>
        </w:rPr>
        <w:t>Pretendentai, kurie atitiks konkurso skelbime nurodytus reikalavimus, apie dalyvavimą atrankoje, atrankos datą, vietą ir laiką bus informuoti asmeniškai.</w:t>
      </w:r>
    </w:p>
    <w:p w:rsidR="00601CED" w:rsidRDefault="00601CED" w:rsidP="00601CE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19FD">
        <w:rPr>
          <w:rFonts w:ascii="Times New Roman" w:hAnsi="Times New Roman" w:cs="Times New Roman"/>
          <w:b/>
          <w:sz w:val="24"/>
          <w:szCs w:val="24"/>
        </w:rPr>
        <w:t>6. Pretendentas gali pateikti dokumentus</w:t>
      </w:r>
      <w:r>
        <w:rPr>
          <w:rFonts w:ascii="Times New Roman" w:hAnsi="Times New Roman" w:cs="Times New Roman"/>
          <w:sz w:val="24"/>
          <w:szCs w:val="24"/>
        </w:rPr>
        <w:t xml:space="preserve"> asmeniškai arba siųsti registruotu laišku. Dokum</w:t>
      </w:r>
      <w:r w:rsidR="00052F98">
        <w:rPr>
          <w:rFonts w:ascii="Times New Roman" w:hAnsi="Times New Roman" w:cs="Times New Roman"/>
          <w:sz w:val="24"/>
          <w:szCs w:val="24"/>
        </w:rPr>
        <w:t>entai priimami iki gruodžio 11</w:t>
      </w:r>
      <w:r>
        <w:rPr>
          <w:rFonts w:ascii="Times New Roman" w:hAnsi="Times New Roman" w:cs="Times New Roman"/>
          <w:sz w:val="24"/>
          <w:szCs w:val="24"/>
        </w:rPr>
        <w:t xml:space="preserve"> dienos, darbo dienomis nuo 9:00 iki 16:00 Įstaigos raštinėje adresu Šv.Gertrūdos 33, Kaunas. Informaciją apie skelbiamą atranką teikia Kauno A.Martinaičio dailės mokyklos dir</w:t>
      </w:r>
      <w:r w:rsidR="0007728E">
        <w:rPr>
          <w:rFonts w:ascii="Times New Roman" w:hAnsi="Times New Roman" w:cs="Times New Roman"/>
          <w:sz w:val="24"/>
          <w:szCs w:val="24"/>
        </w:rPr>
        <w:t>ektorė Margarita Ramonienė</w:t>
      </w:r>
      <w:r>
        <w:rPr>
          <w:rFonts w:ascii="Times New Roman" w:hAnsi="Times New Roman" w:cs="Times New Roman"/>
          <w:sz w:val="24"/>
          <w:szCs w:val="24"/>
        </w:rPr>
        <w:t xml:space="preserve">, tel. ( 8 37) 203534, el.paštu </w:t>
      </w:r>
      <w:r w:rsidR="008227AF">
        <w:rPr>
          <w:rFonts w:ascii="Times New Roman" w:hAnsi="Times New Roman" w:cs="Times New Roman"/>
          <w:sz w:val="24"/>
          <w:szCs w:val="24"/>
        </w:rPr>
        <w:fldChar w:fldCharType="begin"/>
      </w:r>
      <w:r w:rsidR="008227AF">
        <w:rPr>
          <w:rFonts w:ascii="Times New Roman" w:hAnsi="Times New Roman" w:cs="Times New Roman"/>
          <w:sz w:val="24"/>
          <w:szCs w:val="24"/>
        </w:rPr>
        <w:instrText xml:space="preserve"> HYPERLINK "mailto:info</w:instrText>
      </w:r>
      <w:r w:rsidR="008227AF">
        <w:rPr>
          <w:rFonts w:ascii="Times New Roman" w:hAnsi="Times New Roman" w:cs="Times New Roman"/>
          <w:sz w:val="24"/>
          <w:szCs w:val="24"/>
          <w:lang w:val="en-US"/>
        </w:rPr>
        <w:instrText>@</w:instrText>
      </w:r>
      <w:r w:rsidR="008227AF">
        <w:rPr>
          <w:rFonts w:ascii="Times New Roman" w:hAnsi="Times New Roman" w:cs="Times New Roman"/>
          <w:sz w:val="24"/>
          <w:szCs w:val="24"/>
          <w:lang w:val="en-GB"/>
        </w:rPr>
        <w:instrText>kamdaile.lt</w:instrText>
      </w:r>
      <w:r w:rsidR="008227A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227AF">
        <w:rPr>
          <w:rFonts w:ascii="Times New Roman" w:hAnsi="Times New Roman" w:cs="Times New Roman"/>
          <w:sz w:val="24"/>
          <w:szCs w:val="24"/>
        </w:rPr>
        <w:fldChar w:fldCharType="separate"/>
      </w:r>
      <w:r w:rsidR="008227AF" w:rsidRPr="00430A1E">
        <w:rPr>
          <w:rStyle w:val="Hyperlink"/>
          <w:rFonts w:ascii="Times New Roman" w:hAnsi="Times New Roman" w:cs="Times New Roman"/>
          <w:sz w:val="24"/>
          <w:szCs w:val="24"/>
        </w:rPr>
        <w:t>info</w:t>
      </w:r>
      <w:r w:rsidR="008227AF" w:rsidRPr="00430A1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8227AF" w:rsidRPr="00430A1E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kamdaile.lt</w:t>
      </w:r>
      <w:proofErr w:type="spellEnd"/>
      <w:r w:rsidR="008227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27AF" w:rsidRPr="003928BF" w:rsidRDefault="008227AF" w:rsidP="00601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CED" w:rsidRPr="00E819FD" w:rsidRDefault="00601CED" w:rsidP="00601C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CED" w:rsidRPr="004D4F81" w:rsidRDefault="00601CED" w:rsidP="00601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A0" w:rsidRDefault="009C4EA0"/>
    <w:sectPr w:rsidR="009C4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DE6"/>
    <w:multiLevelType w:val="hybridMultilevel"/>
    <w:tmpl w:val="3B325B70"/>
    <w:lvl w:ilvl="0" w:tplc="71C28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BB3"/>
    <w:multiLevelType w:val="hybridMultilevel"/>
    <w:tmpl w:val="ED0EB08C"/>
    <w:lvl w:ilvl="0" w:tplc="1978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ED"/>
    <w:rsid w:val="00052F98"/>
    <w:rsid w:val="0007728E"/>
    <w:rsid w:val="00240064"/>
    <w:rsid w:val="00601CED"/>
    <w:rsid w:val="0080281C"/>
    <w:rsid w:val="008227AF"/>
    <w:rsid w:val="008F254E"/>
    <w:rsid w:val="009C4EA0"/>
    <w:rsid w:val="009D0BF0"/>
    <w:rsid w:val="00A445F3"/>
    <w:rsid w:val="00B56245"/>
    <w:rsid w:val="00BA7C62"/>
    <w:rsid w:val="00DB6F5F"/>
    <w:rsid w:val="00E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35FF-9705-42FF-8950-9EAA678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mdai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cp:lastPrinted>2019-11-20T14:03:00Z</cp:lastPrinted>
  <dcterms:created xsi:type="dcterms:W3CDTF">2019-11-19T09:35:00Z</dcterms:created>
  <dcterms:modified xsi:type="dcterms:W3CDTF">2019-11-20T14:45:00Z</dcterms:modified>
</cp:coreProperties>
</file>